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B66A7" w14:textId="77777777" w:rsidR="00120C50" w:rsidRPr="00051928" w:rsidRDefault="00120C50" w:rsidP="00120C50">
      <w:pPr>
        <w:jc w:val="center"/>
        <w:rPr>
          <w:b/>
          <w:bCs/>
        </w:rPr>
      </w:pPr>
      <w:r w:rsidRPr="00051928">
        <w:rPr>
          <w:b/>
          <w:bCs/>
        </w:rPr>
        <w:t>FHWA Bicycle and Pedestrian Transportation University Course</w:t>
      </w:r>
    </w:p>
    <w:p w14:paraId="215DD7E1" w14:textId="204FC687" w:rsidR="00120C50" w:rsidRPr="00051928" w:rsidRDefault="00120C50" w:rsidP="00120C50">
      <w:pPr>
        <w:jc w:val="center"/>
        <w:rPr>
          <w:b/>
          <w:bCs/>
        </w:rPr>
      </w:pPr>
      <w:r w:rsidRPr="00051928">
        <w:rPr>
          <w:b/>
          <w:bCs/>
        </w:rPr>
        <w:t xml:space="preserve">Module: </w:t>
      </w:r>
      <w:r>
        <w:rPr>
          <w:b/>
          <w:bCs/>
        </w:rPr>
        <w:t xml:space="preserve">18 – </w:t>
      </w:r>
      <w:r w:rsidR="00092C0C">
        <w:rPr>
          <w:b/>
          <w:bCs/>
        </w:rPr>
        <w:t>Temporary Facilities and</w:t>
      </w:r>
      <w:r>
        <w:rPr>
          <w:b/>
          <w:bCs/>
        </w:rPr>
        <w:t xml:space="preserve"> Maintenance</w:t>
      </w:r>
    </w:p>
    <w:p w14:paraId="282FA9F5" w14:textId="2F7FF3D3" w:rsidR="00120C50" w:rsidRDefault="00120C50" w:rsidP="00120C50">
      <w:pPr>
        <w:jc w:val="center"/>
        <w:rPr>
          <w:b/>
          <w:bCs/>
        </w:rPr>
      </w:pPr>
      <w:r w:rsidRPr="00051928">
        <w:rPr>
          <w:b/>
          <w:bCs/>
        </w:rPr>
        <w:t xml:space="preserve">Assignment: </w:t>
      </w:r>
      <w:r w:rsidR="00580FFD">
        <w:rPr>
          <w:b/>
          <w:bCs/>
        </w:rPr>
        <w:t xml:space="preserve">Pedestrian Access During Construction </w:t>
      </w:r>
    </w:p>
    <w:p w14:paraId="2440FA67" w14:textId="27DC65FD" w:rsidR="00120C50" w:rsidRPr="00E90623" w:rsidRDefault="00120C50" w:rsidP="00B35CC8">
      <w:pPr>
        <w:pBdr>
          <w:bottom w:val="single" w:sz="12" w:space="1" w:color="auto"/>
        </w:pBdr>
        <w:rPr>
          <w:b/>
          <w:bCs/>
        </w:rPr>
      </w:pPr>
      <w:r w:rsidRPr="00F11A3F">
        <w:rPr>
          <w:b/>
          <w:bCs/>
        </w:rPr>
        <w:t>PROMPT</w:t>
      </w:r>
    </w:p>
    <w:p w14:paraId="4705B32E" w14:textId="576BD3BB" w:rsidR="0031528A" w:rsidRDefault="00833512" w:rsidP="00580FFD">
      <w:pPr>
        <w:spacing w:line="254" w:lineRule="auto"/>
      </w:pPr>
      <w:r>
        <w:t xml:space="preserve">This </w:t>
      </w:r>
      <w:r w:rsidR="00717F7E">
        <w:t>assignment</w:t>
      </w:r>
      <w:r>
        <w:t xml:space="preserve"> will give students the opportunity to witness how pedestrian access </w:t>
      </w:r>
      <w:r w:rsidR="00846761">
        <w:t xml:space="preserve">is affected </w:t>
      </w:r>
      <w:r>
        <w:t xml:space="preserve">during the roadway construction process </w:t>
      </w:r>
      <w:r w:rsidR="00846761">
        <w:t>at a</w:t>
      </w:r>
      <w:r w:rsidR="00215C7E">
        <w:t xml:space="preserve"> work</w:t>
      </w:r>
      <w:r w:rsidR="00846761">
        <w:t xml:space="preserve"> zone in their area</w:t>
      </w:r>
      <w:r>
        <w:t xml:space="preserve">. </w:t>
      </w:r>
      <w:r w:rsidR="00846761">
        <w:t>Students</w:t>
      </w:r>
      <w:r>
        <w:t xml:space="preserve"> should identify </w:t>
      </w:r>
      <w:r w:rsidR="00846761">
        <w:t>an active roadway</w:t>
      </w:r>
      <w:r>
        <w:t xml:space="preserve"> construction site</w:t>
      </w:r>
      <w:r w:rsidR="00846761">
        <w:t>, preferably at a location with significant pedestrian activity (i.e., not a freeway or highway)</w:t>
      </w:r>
      <w:r>
        <w:t xml:space="preserve">. </w:t>
      </w:r>
      <w:r w:rsidR="0031528A">
        <w:t xml:space="preserve">Observe the site and note what </w:t>
      </w:r>
      <w:r w:rsidR="00215C7E">
        <w:t>efforts are being made to accommodate pedestrian travel</w:t>
      </w:r>
      <w:r w:rsidR="00846761">
        <w:t>. Considerations include:</w:t>
      </w:r>
    </w:p>
    <w:p w14:paraId="700B36A9" w14:textId="71E4486A" w:rsidR="00833512" w:rsidRDefault="00833512" w:rsidP="00580FFD">
      <w:pPr>
        <w:pStyle w:val="ListParagraph"/>
        <w:numPr>
          <w:ilvl w:val="0"/>
          <w:numId w:val="25"/>
        </w:numPr>
        <w:spacing w:line="254" w:lineRule="auto"/>
      </w:pPr>
      <w:r>
        <w:t>What type of warning and informational signage is present?</w:t>
      </w:r>
      <w:r w:rsidR="00717F7E">
        <w:t xml:space="preserve"> Where is the signage located? How much advanced warning is given?</w:t>
      </w:r>
      <w:r>
        <w:t xml:space="preserve"> Note signage directed specifically at drivers </w:t>
      </w:r>
      <w:r w:rsidR="00215C7E">
        <w:t>as well as</w:t>
      </w:r>
      <w:r>
        <w:t xml:space="preserve"> pedestrians.</w:t>
      </w:r>
    </w:p>
    <w:p w14:paraId="53047056" w14:textId="0AA8210E" w:rsidR="00580FFD" w:rsidRDefault="00580FFD" w:rsidP="00580FFD">
      <w:pPr>
        <w:pStyle w:val="ListParagraph"/>
        <w:numPr>
          <w:ilvl w:val="0"/>
          <w:numId w:val="25"/>
        </w:numPr>
        <w:spacing w:line="254" w:lineRule="auto"/>
      </w:pPr>
      <w:r>
        <w:t>Are any transit stops closed or relocated due to construction? How is access provided to the relocated stops</w:t>
      </w:r>
      <w:r w:rsidR="00846761">
        <w:t xml:space="preserve"> (including wayfinding)</w:t>
      </w:r>
      <w:r>
        <w:t>?</w:t>
      </w:r>
    </w:p>
    <w:p w14:paraId="6FD40885" w14:textId="681BB04B" w:rsidR="0031528A" w:rsidRDefault="00833512" w:rsidP="00833512">
      <w:pPr>
        <w:pStyle w:val="ListParagraph"/>
        <w:numPr>
          <w:ilvl w:val="0"/>
          <w:numId w:val="25"/>
        </w:numPr>
        <w:spacing w:line="254" w:lineRule="auto"/>
      </w:pPr>
      <w:r>
        <w:t>Overall, h</w:t>
      </w:r>
      <w:r w:rsidR="00580FFD">
        <w:t xml:space="preserve">ow </w:t>
      </w:r>
      <w:r w:rsidR="0031528A">
        <w:t>traversable</w:t>
      </w:r>
      <w:r w:rsidR="00580FFD">
        <w:t xml:space="preserve"> is the construction detour for pedestrians with disabilities? </w:t>
      </w:r>
      <w:r>
        <w:t>C</w:t>
      </w:r>
      <w:r w:rsidR="00580FFD">
        <w:t xml:space="preserve">onsider the </w:t>
      </w:r>
      <w:r w:rsidR="0031528A">
        <w:t xml:space="preserve">travel </w:t>
      </w:r>
      <w:r w:rsidR="00580FFD">
        <w:t xml:space="preserve">surface </w:t>
      </w:r>
      <w:r w:rsidR="0031528A">
        <w:t xml:space="preserve">(pavement, gravel, </w:t>
      </w:r>
      <w:r w:rsidR="00846761">
        <w:t xml:space="preserve">grass, dirt, </w:t>
      </w:r>
      <w:r w:rsidR="0031528A">
        <w:t>metal plates)</w:t>
      </w:r>
      <w:r w:rsidR="00580FFD">
        <w:t xml:space="preserve">, abrupt changes </w:t>
      </w:r>
      <w:r w:rsidR="0031528A">
        <w:t>in elevation</w:t>
      </w:r>
      <w:r>
        <w:t xml:space="preserve">, </w:t>
      </w:r>
      <w:r w:rsidR="00846761">
        <w:t xml:space="preserve">and </w:t>
      </w:r>
      <w:r>
        <w:t xml:space="preserve">accessibility of </w:t>
      </w:r>
      <w:r w:rsidR="00717F7E">
        <w:t>destinations</w:t>
      </w:r>
      <w:r>
        <w:t xml:space="preserve"> such as building entrances.</w:t>
      </w:r>
    </w:p>
    <w:p w14:paraId="19EEC45E" w14:textId="54831564" w:rsidR="00580FFD" w:rsidRDefault="00580FFD" w:rsidP="00580FFD">
      <w:pPr>
        <w:pStyle w:val="ListParagraph"/>
        <w:numPr>
          <w:ilvl w:val="0"/>
          <w:numId w:val="25"/>
        </w:numPr>
        <w:spacing w:line="254" w:lineRule="auto"/>
      </w:pPr>
      <w:r>
        <w:t xml:space="preserve">Are there other accommodations that could be made or might be more appropriate? </w:t>
      </w:r>
    </w:p>
    <w:p w14:paraId="1A0F7F09" w14:textId="30B4BB38" w:rsidR="00215C7E" w:rsidRDefault="00833512" w:rsidP="00215C7E">
      <w:pPr>
        <w:spacing w:line="254" w:lineRule="auto"/>
      </w:pPr>
      <w:r>
        <w:t>Conduct a</w:t>
      </w:r>
      <w:r w:rsidR="00580FFD">
        <w:t xml:space="preserve"> survey</w:t>
      </w:r>
      <w:r>
        <w:t xml:space="preserve"> of the location</w:t>
      </w:r>
      <w:r w:rsidR="00580FFD">
        <w:t xml:space="preserve"> </w:t>
      </w:r>
      <w:r w:rsidR="00717F7E">
        <w:t xml:space="preserve">during a peak travel </w:t>
      </w:r>
      <w:r w:rsidR="00580FFD">
        <w:t>period</w:t>
      </w:r>
      <w:r w:rsidR="00717F7E">
        <w:t xml:space="preserve"> (e.g., lunch hour, AM or PM commute)</w:t>
      </w:r>
      <w:r>
        <w:t xml:space="preserve"> and observe pedestrian and driver behavior. Notice</w:t>
      </w:r>
      <w:r w:rsidR="00580FFD">
        <w:t xml:space="preserve"> whether pedestrians (including any construction workers) are using the facilities in place. Do they violate the channelization?</w:t>
      </w:r>
      <w:r w:rsidR="00717F7E">
        <w:t xml:space="preserve"> Speculate why they</w:t>
      </w:r>
      <w:r w:rsidR="00580FFD">
        <w:t xml:space="preserve"> violate it</w:t>
      </w:r>
      <w:r w:rsidR="00717F7E">
        <w:t xml:space="preserve">. </w:t>
      </w:r>
      <w:r>
        <w:t xml:space="preserve">Do drivers yield to pedestrians at temporary facilities? </w:t>
      </w:r>
      <w:r w:rsidR="00580FFD">
        <w:t>What can be</w:t>
      </w:r>
      <w:bookmarkStart w:id="0" w:name="_GoBack"/>
      <w:bookmarkEnd w:id="0"/>
      <w:r w:rsidR="00580FFD">
        <w:t xml:space="preserve"> done to improve the situation? </w:t>
      </w:r>
    </w:p>
    <w:p w14:paraId="0B1AC619" w14:textId="6C2289C5" w:rsidR="00215C7E" w:rsidRDefault="00215C7E" w:rsidP="00215C7E">
      <w:pPr>
        <w:spacing w:line="254" w:lineRule="auto"/>
      </w:pPr>
      <w:r>
        <w:t>Note that high-profile projects may have their own project websites or pages hosted by the state or local department of transportation</w:t>
      </w:r>
      <w:r w:rsidR="00717F7E">
        <w:t xml:space="preserve"> (e.g., bridge replacement, major underground utility work, new developments)</w:t>
      </w:r>
      <w:r>
        <w:t xml:space="preserve">. If these sites describe the project provisions for pedestrian access during construction, students can compare the plans with the provisions at the actual project site. </w:t>
      </w:r>
    </w:p>
    <w:p w14:paraId="251039D1" w14:textId="60254F02" w:rsidR="00215C7E" w:rsidRDefault="00215C7E" w:rsidP="00215C7E">
      <w:pPr>
        <w:spacing w:line="254" w:lineRule="auto"/>
      </w:pPr>
      <w:r>
        <w:t>Students may prepare short presentations (with photos) or write a 2- to 3-page memo to the local department of transportation describing the conditions and recommendations for better accommodating pedestrian travel at the construction site.</w:t>
      </w:r>
    </w:p>
    <w:p w14:paraId="3C435AC2" w14:textId="77777777" w:rsidR="00B35CC8" w:rsidRDefault="00B35CC8" w:rsidP="00B35CC8">
      <w:pPr>
        <w:pStyle w:val="NoSpacing"/>
        <w:rPr>
          <w:rFonts w:cstheme="minorHAnsi"/>
          <w:sz w:val="22"/>
          <w:szCs w:val="22"/>
        </w:rPr>
      </w:pPr>
    </w:p>
    <w:p w14:paraId="7EFDA61B" w14:textId="77777777" w:rsidR="00B35CC8" w:rsidRPr="00D05D41" w:rsidRDefault="00B35CC8" w:rsidP="00B35CC8">
      <w:pPr>
        <w:pBdr>
          <w:bottom w:val="single" w:sz="12" w:space="1" w:color="auto"/>
        </w:pBdr>
        <w:spacing w:after="0" w:line="276" w:lineRule="auto"/>
        <w:rPr>
          <w:b/>
        </w:rPr>
      </w:pPr>
      <w:r>
        <w:rPr>
          <w:b/>
        </w:rPr>
        <w:t>GROUND RULES FOR CONDUCTING FIELD WORK</w:t>
      </w:r>
    </w:p>
    <w:p w14:paraId="63DA4DA5" w14:textId="77777777" w:rsidR="00B35CC8" w:rsidRPr="009B6D57" w:rsidRDefault="00B35CC8" w:rsidP="00B35CC8">
      <w:pPr>
        <w:pStyle w:val="NoSpacing"/>
        <w:rPr>
          <w:rFonts w:cstheme="minorHAnsi"/>
          <w:b/>
          <w:sz w:val="22"/>
          <w:szCs w:val="22"/>
        </w:rPr>
      </w:pPr>
    </w:p>
    <w:p w14:paraId="48E1AC40" w14:textId="77777777" w:rsidR="00B35CC8" w:rsidRPr="009B6D57" w:rsidRDefault="00B35CC8" w:rsidP="00B35CC8">
      <w:pPr>
        <w:pStyle w:val="NoSpacing"/>
        <w:numPr>
          <w:ilvl w:val="0"/>
          <w:numId w:val="26"/>
        </w:numPr>
        <w:spacing w:after="0" w:line="240" w:lineRule="auto"/>
        <w:rPr>
          <w:rFonts w:cstheme="minorHAnsi"/>
          <w:sz w:val="22"/>
          <w:szCs w:val="22"/>
        </w:rPr>
      </w:pPr>
      <w:r w:rsidRPr="009B6D57">
        <w:rPr>
          <w:rFonts w:cstheme="minorHAnsi"/>
          <w:sz w:val="22"/>
          <w:szCs w:val="22"/>
        </w:rPr>
        <w:t>Safety first. Do not put yourself in harm’s way to collect data. Online map imagery may be substituted for photographs from the field as needed to ensure student safety.</w:t>
      </w:r>
    </w:p>
    <w:p w14:paraId="1499F004" w14:textId="77777777" w:rsidR="00B35CC8" w:rsidRPr="009B6D57" w:rsidRDefault="00B35CC8" w:rsidP="00B35CC8">
      <w:pPr>
        <w:pStyle w:val="NoSpacing"/>
        <w:numPr>
          <w:ilvl w:val="0"/>
          <w:numId w:val="26"/>
        </w:numPr>
        <w:spacing w:after="0" w:line="240" w:lineRule="auto"/>
        <w:rPr>
          <w:rFonts w:cstheme="minorHAnsi"/>
          <w:sz w:val="22"/>
          <w:szCs w:val="22"/>
        </w:rPr>
      </w:pPr>
      <w:r w:rsidRPr="009B6D57">
        <w:rPr>
          <w:rFonts w:cstheme="minorHAnsi"/>
          <w:sz w:val="22"/>
          <w:szCs w:val="22"/>
        </w:rPr>
        <w:t xml:space="preserve">Travel and collect data in groups of two or more students. Team members must work together to find data collection times that ensure no team member has to collect data alone. Conducting fieldwork alone is not permitted, for reasons of safety, accountability, and accuracy of data. </w:t>
      </w:r>
    </w:p>
    <w:p w14:paraId="709977FB" w14:textId="77777777" w:rsidR="00B35CC8" w:rsidRPr="009B6D57" w:rsidRDefault="00B35CC8" w:rsidP="00B35CC8">
      <w:pPr>
        <w:pStyle w:val="NoSpacing"/>
        <w:numPr>
          <w:ilvl w:val="0"/>
          <w:numId w:val="26"/>
        </w:numPr>
        <w:spacing w:after="0" w:line="240" w:lineRule="auto"/>
        <w:rPr>
          <w:rFonts w:cstheme="minorHAnsi"/>
          <w:sz w:val="22"/>
          <w:szCs w:val="22"/>
        </w:rPr>
      </w:pPr>
      <w:r w:rsidRPr="009B6D57">
        <w:rPr>
          <w:rFonts w:cstheme="minorHAnsi"/>
          <w:sz w:val="22"/>
          <w:szCs w:val="22"/>
        </w:rPr>
        <w:lastRenderedPageBreak/>
        <w:t>Do not conduct field work after dark. When visibility is poor, you jeopardize your safety and the quality of the data you are collecting.</w:t>
      </w:r>
    </w:p>
    <w:p w14:paraId="4A9CD0AB" w14:textId="77777777" w:rsidR="00B35CC8" w:rsidRPr="009B6D57" w:rsidRDefault="00B35CC8" w:rsidP="00B35CC8">
      <w:pPr>
        <w:pStyle w:val="NoSpacing"/>
        <w:numPr>
          <w:ilvl w:val="0"/>
          <w:numId w:val="26"/>
        </w:numPr>
        <w:spacing w:after="0" w:line="240" w:lineRule="auto"/>
        <w:rPr>
          <w:rFonts w:cstheme="minorHAnsi"/>
          <w:sz w:val="22"/>
          <w:szCs w:val="22"/>
        </w:rPr>
      </w:pPr>
      <w:r w:rsidRPr="009B6D57">
        <w:rPr>
          <w:rFonts w:cstheme="minorHAnsi"/>
          <w:sz w:val="22"/>
          <w:szCs w:val="22"/>
        </w:rPr>
        <w:t xml:space="preserve">If members of the public are curious about what students are doing, students should inform them they are university students working on a class project. They may engage with neighbors wanting share their thoughts and ideas about mobility in the study area, but not initiate such conversations. </w:t>
      </w:r>
    </w:p>
    <w:p w14:paraId="7CFE0CF4" w14:textId="77777777" w:rsidR="00B35CC8" w:rsidRPr="009B6D57" w:rsidRDefault="00B35CC8" w:rsidP="00B35CC8">
      <w:pPr>
        <w:pStyle w:val="NoSpacing"/>
        <w:numPr>
          <w:ilvl w:val="0"/>
          <w:numId w:val="26"/>
        </w:numPr>
        <w:spacing w:after="0" w:line="240" w:lineRule="auto"/>
        <w:rPr>
          <w:rFonts w:cstheme="minorHAnsi"/>
          <w:bCs/>
          <w:color w:val="000000"/>
          <w:sz w:val="22"/>
          <w:szCs w:val="22"/>
        </w:rPr>
      </w:pPr>
      <w:r w:rsidRPr="009B6D57">
        <w:rPr>
          <w:rFonts w:cstheme="minorHAnsi"/>
          <w:bCs/>
          <w:color w:val="000000"/>
          <w:sz w:val="22"/>
          <w:szCs w:val="22"/>
        </w:rPr>
        <w:t xml:space="preserve">Do not block or otherwise interfere with traffic (motorized or not). </w:t>
      </w:r>
    </w:p>
    <w:p w14:paraId="3943EEDE" w14:textId="77777777" w:rsidR="00B35CC8" w:rsidRPr="009B6D57" w:rsidRDefault="00B35CC8" w:rsidP="00B35CC8">
      <w:pPr>
        <w:pStyle w:val="NoSpacing"/>
        <w:numPr>
          <w:ilvl w:val="0"/>
          <w:numId w:val="26"/>
        </w:numPr>
        <w:spacing w:after="0" w:line="240" w:lineRule="auto"/>
        <w:rPr>
          <w:rFonts w:cstheme="minorHAnsi"/>
          <w:sz w:val="22"/>
          <w:szCs w:val="22"/>
        </w:rPr>
      </w:pPr>
      <w:r w:rsidRPr="009B6D57">
        <w:rPr>
          <w:rFonts w:cstheme="minorHAnsi"/>
          <w:sz w:val="22"/>
          <w:szCs w:val="22"/>
        </w:rPr>
        <w:t xml:space="preserve">Students may take photos but must do so respectfully and carefully. Do NOT take photos of people, their homes, or their vehicles without their permission. </w:t>
      </w:r>
    </w:p>
    <w:p w14:paraId="7E2F88CC" w14:textId="77777777" w:rsidR="00B35CC8" w:rsidRDefault="00B35CC8" w:rsidP="00B35CC8"/>
    <w:p w14:paraId="4A6D0B02" w14:textId="64E01DF5" w:rsidR="001472C4" w:rsidRPr="00120C50" w:rsidRDefault="001472C4" w:rsidP="00580FFD">
      <w:pPr>
        <w:spacing w:line="254" w:lineRule="auto"/>
        <w:rPr>
          <w:rFonts w:ascii="Calibri" w:hAnsi="Calibri"/>
          <w:b/>
        </w:rPr>
      </w:pPr>
    </w:p>
    <w:sectPr w:rsidR="001472C4" w:rsidRPr="00120C50" w:rsidSect="001472C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6598C" w14:textId="77777777" w:rsidR="00816E56" w:rsidRDefault="00816E56">
      <w:pPr>
        <w:spacing w:after="0" w:line="240" w:lineRule="auto"/>
      </w:pPr>
      <w:r>
        <w:separator/>
      </w:r>
    </w:p>
  </w:endnote>
  <w:endnote w:type="continuationSeparator" w:id="0">
    <w:p w14:paraId="28B2095F" w14:textId="77777777" w:rsidR="00816E56" w:rsidRDefault="0081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352F8" w14:textId="77777777" w:rsidR="00A13E65" w:rsidRPr="00A74821" w:rsidRDefault="00E06354" w:rsidP="00B1770F">
    <w:pPr>
      <w:pStyle w:val="Footer"/>
      <w:jc w:val="center"/>
      <w:rPr>
        <w:rFonts w:ascii="Calibri" w:hAnsi="Calibri"/>
      </w:rPr>
    </w:pPr>
    <w:r w:rsidRPr="00A74821">
      <w:rPr>
        <w:rStyle w:val="PageNumber"/>
      </w:rPr>
      <w:fldChar w:fldCharType="begin"/>
    </w:r>
    <w:r w:rsidRPr="00A74821">
      <w:rPr>
        <w:rStyle w:val="PageNumber"/>
      </w:rPr>
      <w:instrText xml:space="preserve"> PAGE </w:instrText>
    </w:r>
    <w:r w:rsidRPr="00A74821">
      <w:rPr>
        <w:rStyle w:val="PageNumber"/>
      </w:rPr>
      <w:fldChar w:fldCharType="separate"/>
    </w:r>
    <w:r w:rsidR="00716491">
      <w:rPr>
        <w:rStyle w:val="PageNumber"/>
        <w:noProof/>
      </w:rPr>
      <w:t>1</w:t>
    </w:r>
    <w:r w:rsidRPr="00A7482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C2C29" w14:textId="77777777" w:rsidR="00816E56" w:rsidRDefault="00816E56">
      <w:pPr>
        <w:spacing w:after="0" w:line="240" w:lineRule="auto"/>
      </w:pPr>
      <w:r>
        <w:separator/>
      </w:r>
    </w:p>
  </w:footnote>
  <w:footnote w:type="continuationSeparator" w:id="0">
    <w:p w14:paraId="01BD7F1B" w14:textId="77777777" w:rsidR="00816E56" w:rsidRDefault="00816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A4727"/>
    <w:multiLevelType w:val="hybridMultilevel"/>
    <w:tmpl w:val="AECEBC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35FD0"/>
    <w:multiLevelType w:val="hybridMultilevel"/>
    <w:tmpl w:val="17068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E74C9A"/>
    <w:multiLevelType w:val="hybridMultilevel"/>
    <w:tmpl w:val="EC4A6844"/>
    <w:lvl w:ilvl="0" w:tplc="3C3E6D20">
      <w:start w:val="1"/>
      <w:numFmt w:val="decimal"/>
      <w:lvlText w:val="%1."/>
      <w:lvlJc w:val="center"/>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F5EEC"/>
    <w:multiLevelType w:val="hybridMultilevel"/>
    <w:tmpl w:val="4810E9DE"/>
    <w:lvl w:ilvl="0" w:tplc="5CBC2DB2">
      <w:start w:val="1"/>
      <w:numFmt w:val="bullet"/>
      <w:lvlText w:val="•"/>
      <w:lvlJc w:val="left"/>
      <w:pPr>
        <w:tabs>
          <w:tab w:val="num" w:pos="720"/>
        </w:tabs>
        <w:ind w:left="720" w:hanging="360"/>
      </w:pPr>
      <w:rPr>
        <w:rFonts w:ascii="Times New Roman" w:hAnsi="Times New Roman" w:hint="default"/>
      </w:rPr>
    </w:lvl>
    <w:lvl w:ilvl="1" w:tplc="912CEE34" w:tentative="1">
      <w:start w:val="1"/>
      <w:numFmt w:val="bullet"/>
      <w:lvlText w:val="•"/>
      <w:lvlJc w:val="left"/>
      <w:pPr>
        <w:tabs>
          <w:tab w:val="num" w:pos="1440"/>
        </w:tabs>
        <w:ind w:left="1440" w:hanging="360"/>
      </w:pPr>
      <w:rPr>
        <w:rFonts w:ascii="Times New Roman" w:hAnsi="Times New Roman" w:hint="default"/>
      </w:rPr>
    </w:lvl>
    <w:lvl w:ilvl="2" w:tplc="EF3A363A" w:tentative="1">
      <w:start w:val="1"/>
      <w:numFmt w:val="bullet"/>
      <w:lvlText w:val="•"/>
      <w:lvlJc w:val="left"/>
      <w:pPr>
        <w:tabs>
          <w:tab w:val="num" w:pos="2160"/>
        </w:tabs>
        <w:ind w:left="2160" w:hanging="360"/>
      </w:pPr>
      <w:rPr>
        <w:rFonts w:ascii="Times New Roman" w:hAnsi="Times New Roman" w:hint="default"/>
      </w:rPr>
    </w:lvl>
    <w:lvl w:ilvl="3" w:tplc="B5702EDA" w:tentative="1">
      <w:start w:val="1"/>
      <w:numFmt w:val="bullet"/>
      <w:lvlText w:val="•"/>
      <w:lvlJc w:val="left"/>
      <w:pPr>
        <w:tabs>
          <w:tab w:val="num" w:pos="2880"/>
        </w:tabs>
        <w:ind w:left="2880" w:hanging="360"/>
      </w:pPr>
      <w:rPr>
        <w:rFonts w:ascii="Times New Roman" w:hAnsi="Times New Roman" w:hint="default"/>
      </w:rPr>
    </w:lvl>
    <w:lvl w:ilvl="4" w:tplc="B7281130" w:tentative="1">
      <w:start w:val="1"/>
      <w:numFmt w:val="bullet"/>
      <w:lvlText w:val="•"/>
      <w:lvlJc w:val="left"/>
      <w:pPr>
        <w:tabs>
          <w:tab w:val="num" w:pos="3600"/>
        </w:tabs>
        <w:ind w:left="3600" w:hanging="360"/>
      </w:pPr>
      <w:rPr>
        <w:rFonts w:ascii="Times New Roman" w:hAnsi="Times New Roman" w:hint="default"/>
      </w:rPr>
    </w:lvl>
    <w:lvl w:ilvl="5" w:tplc="E5CE9EA2" w:tentative="1">
      <w:start w:val="1"/>
      <w:numFmt w:val="bullet"/>
      <w:lvlText w:val="•"/>
      <w:lvlJc w:val="left"/>
      <w:pPr>
        <w:tabs>
          <w:tab w:val="num" w:pos="4320"/>
        </w:tabs>
        <w:ind w:left="4320" w:hanging="360"/>
      </w:pPr>
      <w:rPr>
        <w:rFonts w:ascii="Times New Roman" w:hAnsi="Times New Roman" w:hint="default"/>
      </w:rPr>
    </w:lvl>
    <w:lvl w:ilvl="6" w:tplc="216C90F4" w:tentative="1">
      <w:start w:val="1"/>
      <w:numFmt w:val="bullet"/>
      <w:lvlText w:val="•"/>
      <w:lvlJc w:val="left"/>
      <w:pPr>
        <w:tabs>
          <w:tab w:val="num" w:pos="5040"/>
        </w:tabs>
        <w:ind w:left="5040" w:hanging="360"/>
      </w:pPr>
      <w:rPr>
        <w:rFonts w:ascii="Times New Roman" w:hAnsi="Times New Roman" w:hint="default"/>
      </w:rPr>
    </w:lvl>
    <w:lvl w:ilvl="7" w:tplc="771014D2" w:tentative="1">
      <w:start w:val="1"/>
      <w:numFmt w:val="bullet"/>
      <w:lvlText w:val="•"/>
      <w:lvlJc w:val="left"/>
      <w:pPr>
        <w:tabs>
          <w:tab w:val="num" w:pos="5760"/>
        </w:tabs>
        <w:ind w:left="5760" w:hanging="360"/>
      </w:pPr>
      <w:rPr>
        <w:rFonts w:ascii="Times New Roman" w:hAnsi="Times New Roman" w:hint="default"/>
      </w:rPr>
    </w:lvl>
    <w:lvl w:ilvl="8" w:tplc="394683D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A7C373E"/>
    <w:multiLevelType w:val="hybridMultilevel"/>
    <w:tmpl w:val="12E4F18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5C52F97"/>
    <w:multiLevelType w:val="hybridMultilevel"/>
    <w:tmpl w:val="03866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6484C0C"/>
    <w:multiLevelType w:val="hybridMultilevel"/>
    <w:tmpl w:val="5BF8CC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39E79B9"/>
    <w:multiLevelType w:val="hybridMultilevel"/>
    <w:tmpl w:val="E22C75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B7F344E"/>
    <w:multiLevelType w:val="hybridMultilevel"/>
    <w:tmpl w:val="9368A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45032D"/>
    <w:multiLevelType w:val="hybridMultilevel"/>
    <w:tmpl w:val="2634F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34E96"/>
    <w:multiLevelType w:val="hybridMultilevel"/>
    <w:tmpl w:val="06928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5" w15:restartNumberingAfterBreak="0">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4B537C"/>
    <w:multiLevelType w:val="hybridMultilevel"/>
    <w:tmpl w:val="15384BF2"/>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146CCC"/>
    <w:multiLevelType w:val="hybridMultilevel"/>
    <w:tmpl w:val="15A0FBF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E92E88"/>
    <w:multiLevelType w:val="hybridMultilevel"/>
    <w:tmpl w:val="8D905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111E28"/>
    <w:multiLevelType w:val="hybridMultilevel"/>
    <w:tmpl w:val="55422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F35C56"/>
    <w:multiLevelType w:val="hybridMultilevel"/>
    <w:tmpl w:val="208E41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9A43B6"/>
    <w:multiLevelType w:val="hybridMultilevel"/>
    <w:tmpl w:val="D248A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21"/>
  </w:num>
  <w:num w:numId="4">
    <w:abstractNumId w:val="6"/>
  </w:num>
  <w:num w:numId="5">
    <w:abstractNumId w:val="13"/>
  </w:num>
  <w:num w:numId="6">
    <w:abstractNumId w:val="24"/>
  </w:num>
  <w:num w:numId="7">
    <w:abstractNumId w:val="15"/>
  </w:num>
  <w:num w:numId="8">
    <w:abstractNumId w:val="17"/>
  </w:num>
  <w:num w:numId="9">
    <w:abstractNumId w:val="22"/>
  </w:num>
  <w:num w:numId="10">
    <w:abstractNumId w:val="0"/>
  </w:num>
  <w:num w:numId="11">
    <w:abstractNumId w:val="16"/>
  </w:num>
  <w:num w:numId="12">
    <w:abstractNumId w:val="3"/>
  </w:num>
  <w:num w:numId="13">
    <w:abstractNumId w:val="10"/>
  </w:num>
  <w:num w:numId="14">
    <w:abstractNumId w:val="2"/>
  </w:num>
  <w:num w:numId="15">
    <w:abstractNumId w:val="1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0"/>
  </w:num>
  <w:num w:numId="21">
    <w:abstractNumId w:val="23"/>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9"/>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88E"/>
    <w:rsid w:val="00025132"/>
    <w:rsid w:val="00040F79"/>
    <w:rsid w:val="00092C0C"/>
    <w:rsid w:val="000D43E1"/>
    <w:rsid w:val="000D614E"/>
    <w:rsid w:val="000E55E2"/>
    <w:rsid w:val="00111DE8"/>
    <w:rsid w:val="00120C50"/>
    <w:rsid w:val="00144B43"/>
    <w:rsid w:val="001472C4"/>
    <w:rsid w:val="00196A48"/>
    <w:rsid w:val="001E3773"/>
    <w:rsid w:val="00203272"/>
    <w:rsid w:val="00215C7E"/>
    <w:rsid w:val="00241871"/>
    <w:rsid w:val="00286ED2"/>
    <w:rsid w:val="002F3FEA"/>
    <w:rsid w:val="0031528A"/>
    <w:rsid w:val="00367FF6"/>
    <w:rsid w:val="003852EF"/>
    <w:rsid w:val="004559DF"/>
    <w:rsid w:val="0048166E"/>
    <w:rsid w:val="005575F3"/>
    <w:rsid w:val="00580FFD"/>
    <w:rsid w:val="0060470D"/>
    <w:rsid w:val="00606F5E"/>
    <w:rsid w:val="006E31EE"/>
    <w:rsid w:val="00711494"/>
    <w:rsid w:val="00716491"/>
    <w:rsid w:val="00717F7E"/>
    <w:rsid w:val="00766379"/>
    <w:rsid w:val="007E76F4"/>
    <w:rsid w:val="008145FE"/>
    <w:rsid w:val="00816E56"/>
    <w:rsid w:val="00833512"/>
    <w:rsid w:val="008352CB"/>
    <w:rsid w:val="0084388E"/>
    <w:rsid w:val="00845248"/>
    <w:rsid w:val="00846761"/>
    <w:rsid w:val="008725BB"/>
    <w:rsid w:val="00874764"/>
    <w:rsid w:val="008C115F"/>
    <w:rsid w:val="008C75F9"/>
    <w:rsid w:val="008E6964"/>
    <w:rsid w:val="00902312"/>
    <w:rsid w:val="0099148B"/>
    <w:rsid w:val="009A7B12"/>
    <w:rsid w:val="009B28A4"/>
    <w:rsid w:val="009B4BBC"/>
    <w:rsid w:val="00A2141E"/>
    <w:rsid w:val="00A219B3"/>
    <w:rsid w:val="00A4021F"/>
    <w:rsid w:val="00A603FB"/>
    <w:rsid w:val="00A851C7"/>
    <w:rsid w:val="00AB49EC"/>
    <w:rsid w:val="00AF6773"/>
    <w:rsid w:val="00B15C8E"/>
    <w:rsid w:val="00B35CC8"/>
    <w:rsid w:val="00B363F4"/>
    <w:rsid w:val="00B41311"/>
    <w:rsid w:val="00BD5B8F"/>
    <w:rsid w:val="00BE4155"/>
    <w:rsid w:val="00C92E5F"/>
    <w:rsid w:val="00CB4FB9"/>
    <w:rsid w:val="00D56D0C"/>
    <w:rsid w:val="00D65F9E"/>
    <w:rsid w:val="00D85D04"/>
    <w:rsid w:val="00DC0CD2"/>
    <w:rsid w:val="00DD02A9"/>
    <w:rsid w:val="00DD2738"/>
    <w:rsid w:val="00DF0D51"/>
    <w:rsid w:val="00E06354"/>
    <w:rsid w:val="00E4229B"/>
    <w:rsid w:val="00E54589"/>
    <w:rsid w:val="00EC7E24"/>
    <w:rsid w:val="00ED33CD"/>
    <w:rsid w:val="00ED66A6"/>
    <w:rsid w:val="00EE6AE9"/>
    <w:rsid w:val="00F961D9"/>
    <w:rsid w:val="00FC67F8"/>
    <w:rsid w:val="00FF0261"/>
    <w:rsid w:val="00FF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2F9F2"/>
  <w15:docId w15:val="{F6A863C3-95FC-4589-9189-92E92A58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character" w:styleId="CommentReference">
    <w:name w:val="annotation reference"/>
    <w:basedOn w:val="DefaultParagraphFont"/>
    <w:uiPriority w:val="99"/>
    <w:semiHidden/>
    <w:unhideWhenUsed/>
    <w:rsid w:val="005575F3"/>
    <w:rPr>
      <w:sz w:val="16"/>
      <w:szCs w:val="16"/>
    </w:rPr>
  </w:style>
  <w:style w:type="paragraph" w:styleId="CommentText">
    <w:name w:val="annotation text"/>
    <w:basedOn w:val="Normal"/>
    <w:link w:val="CommentTextChar"/>
    <w:uiPriority w:val="99"/>
    <w:semiHidden/>
    <w:unhideWhenUsed/>
    <w:rsid w:val="005575F3"/>
    <w:pPr>
      <w:spacing w:line="240" w:lineRule="auto"/>
    </w:pPr>
    <w:rPr>
      <w:sz w:val="20"/>
      <w:szCs w:val="20"/>
    </w:rPr>
  </w:style>
  <w:style w:type="character" w:customStyle="1" w:styleId="CommentTextChar">
    <w:name w:val="Comment Text Char"/>
    <w:basedOn w:val="DefaultParagraphFont"/>
    <w:link w:val="CommentText"/>
    <w:uiPriority w:val="99"/>
    <w:semiHidden/>
    <w:rsid w:val="005575F3"/>
    <w:rPr>
      <w:sz w:val="20"/>
      <w:szCs w:val="20"/>
    </w:rPr>
  </w:style>
  <w:style w:type="paragraph" w:styleId="CommentSubject">
    <w:name w:val="annotation subject"/>
    <w:basedOn w:val="CommentText"/>
    <w:next w:val="CommentText"/>
    <w:link w:val="CommentSubjectChar"/>
    <w:uiPriority w:val="99"/>
    <w:semiHidden/>
    <w:unhideWhenUsed/>
    <w:rsid w:val="005575F3"/>
    <w:rPr>
      <w:b/>
      <w:bCs/>
    </w:rPr>
  </w:style>
  <w:style w:type="character" w:customStyle="1" w:styleId="CommentSubjectChar">
    <w:name w:val="Comment Subject Char"/>
    <w:basedOn w:val="CommentTextChar"/>
    <w:link w:val="CommentSubject"/>
    <w:uiPriority w:val="99"/>
    <w:semiHidden/>
    <w:rsid w:val="005575F3"/>
    <w:rPr>
      <w:b/>
      <w:bCs/>
      <w:sz w:val="20"/>
      <w:szCs w:val="20"/>
    </w:rPr>
  </w:style>
  <w:style w:type="paragraph" w:styleId="Revision">
    <w:name w:val="Revision"/>
    <w:hidden/>
    <w:uiPriority w:val="99"/>
    <w:semiHidden/>
    <w:rsid w:val="005575F3"/>
    <w:pPr>
      <w:spacing w:after="0" w:line="240" w:lineRule="auto"/>
    </w:pPr>
  </w:style>
  <w:style w:type="paragraph" w:styleId="BalloonText">
    <w:name w:val="Balloon Text"/>
    <w:basedOn w:val="Normal"/>
    <w:link w:val="BalloonTextChar"/>
    <w:uiPriority w:val="99"/>
    <w:semiHidden/>
    <w:unhideWhenUsed/>
    <w:rsid w:val="00557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5F3"/>
    <w:rPr>
      <w:rFonts w:ascii="Tahoma" w:hAnsi="Tahoma" w:cs="Tahoma"/>
      <w:sz w:val="16"/>
      <w:szCs w:val="16"/>
    </w:rPr>
  </w:style>
  <w:style w:type="paragraph" w:styleId="NormalWeb">
    <w:name w:val="Normal (Web)"/>
    <w:basedOn w:val="Normal"/>
    <w:uiPriority w:val="99"/>
    <w:unhideWhenUsed/>
    <w:rsid w:val="000251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2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2C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FollowedHyperlink">
    <w:name w:val="FollowedHyperlink"/>
    <w:basedOn w:val="DefaultParagraphFont"/>
    <w:uiPriority w:val="99"/>
    <w:semiHidden/>
    <w:unhideWhenUsed/>
    <w:rsid w:val="00E4229B"/>
    <w:rPr>
      <w:color w:val="954F72" w:themeColor="followedHyperlink"/>
      <w:u w:val="single"/>
    </w:rPr>
  </w:style>
  <w:style w:type="character" w:styleId="UnresolvedMention">
    <w:name w:val="Unresolved Mention"/>
    <w:basedOn w:val="DefaultParagraphFont"/>
    <w:uiPriority w:val="99"/>
    <w:semiHidden/>
    <w:unhideWhenUsed/>
    <w:rsid w:val="00580FFD"/>
    <w:rPr>
      <w:color w:val="605E5C"/>
      <w:shd w:val="clear" w:color="auto" w:fill="E1DFDD"/>
    </w:rPr>
  </w:style>
  <w:style w:type="paragraph" w:styleId="NoSpacing">
    <w:name w:val="No Spacing"/>
    <w:basedOn w:val="Normal"/>
    <w:uiPriority w:val="1"/>
    <w:qFormat/>
    <w:rsid w:val="00B35CC8"/>
    <w:pPr>
      <w:spacing w:after="120"/>
    </w:pPr>
    <w:rPr>
      <w:rFonts w:eastAsiaTheme="minorEastAsia"/>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12024">
      <w:bodyDiv w:val="1"/>
      <w:marLeft w:val="0"/>
      <w:marRight w:val="0"/>
      <w:marTop w:val="0"/>
      <w:marBottom w:val="0"/>
      <w:divBdr>
        <w:top w:val="none" w:sz="0" w:space="0" w:color="auto"/>
        <w:left w:val="none" w:sz="0" w:space="0" w:color="auto"/>
        <w:bottom w:val="none" w:sz="0" w:space="0" w:color="auto"/>
        <w:right w:val="none" w:sz="0" w:space="0" w:color="auto"/>
      </w:divBdr>
    </w:div>
    <w:div w:id="196040563">
      <w:bodyDiv w:val="1"/>
      <w:marLeft w:val="0"/>
      <w:marRight w:val="0"/>
      <w:marTop w:val="0"/>
      <w:marBottom w:val="0"/>
      <w:divBdr>
        <w:top w:val="none" w:sz="0" w:space="0" w:color="auto"/>
        <w:left w:val="none" w:sz="0" w:space="0" w:color="auto"/>
        <w:bottom w:val="none" w:sz="0" w:space="0" w:color="auto"/>
        <w:right w:val="none" w:sz="0" w:space="0" w:color="auto"/>
      </w:divBdr>
    </w:div>
    <w:div w:id="436683641">
      <w:bodyDiv w:val="1"/>
      <w:marLeft w:val="0"/>
      <w:marRight w:val="0"/>
      <w:marTop w:val="0"/>
      <w:marBottom w:val="0"/>
      <w:divBdr>
        <w:top w:val="none" w:sz="0" w:space="0" w:color="auto"/>
        <w:left w:val="none" w:sz="0" w:space="0" w:color="auto"/>
        <w:bottom w:val="none" w:sz="0" w:space="0" w:color="auto"/>
        <w:right w:val="none" w:sz="0" w:space="0" w:color="auto"/>
      </w:divBdr>
    </w:div>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843588358">
      <w:bodyDiv w:val="1"/>
      <w:marLeft w:val="0"/>
      <w:marRight w:val="0"/>
      <w:marTop w:val="0"/>
      <w:marBottom w:val="0"/>
      <w:divBdr>
        <w:top w:val="none" w:sz="0" w:space="0" w:color="auto"/>
        <w:left w:val="none" w:sz="0" w:space="0" w:color="auto"/>
        <w:bottom w:val="none" w:sz="0" w:space="0" w:color="auto"/>
        <w:right w:val="none" w:sz="0" w:space="0" w:color="auto"/>
      </w:divBdr>
    </w:div>
    <w:div w:id="1230457662">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PBIC</dc:creator>
  <cp:lastModifiedBy>Brookshire, Kristen Holly</cp:lastModifiedBy>
  <cp:revision>7</cp:revision>
  <cp:lastPrinted>2017-10-24T17:58:00Z</cp:lastPrinted>
  <dcterms:created xsi:type="dcterms:W3CDTF">2017-10-24T17:58:00Z</dcterms:created>
  <dcterms:modified xsi:type="dcterms:W3CDTF">2019-08-06T15:02:00Z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ertAsFootnote">
    <vt:lpwstr>False</vt:lpwstr>
  </property>
  <property fmtid="{D5CDD505-2E9C-101B-9397-08002B2CF9AE}" pid="3" name="FileId">
    <vt:lpwstr>751966</vt:lpwstr>
  </property>
  <property fmtid="{D5CDD505-2E9C-101B-9397-08002B2CF9AE}" pid="4" name="StyleId">
    <vt:lpwstr>http://www.zotero.org/styles/vancouver</vt:lpwstr>
  </property>
</Properties>
</file>